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8BA8A">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14:paraId="7A38C6C5">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项目名称：云南省寄生虫病防治所工会会员法定节假日慰问品采购</w:t>
      </w:r>
    </w:p>
    <w:p w14:paraId="256E7ED0">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项目编号：寄工采申（2025）001号</w:t>
      </w:r>
    </w:p>
    <w:tbl>
      <w:tblPr>
        <w:tblStyle w:val="4"/>
        <w:tblpPr w:leftFromText="180" w:rightFromText="180" w:vertAnchor="text" w:horzAnchor="page" w:tblpX="1151" w:tblpY="4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149"/>
        <w:gridCol w:w="4756"/>
        <w:gridCol w:w="1213"/>
        <w:gridCol w:w="998"/>
        <w:gridCol w:w="1281"/>
        <w:gridCol w:w="1098"/>
        <w:gridCol w:w="1114"/>
      </w:tblGrid>
      <w:tr w14:paraId="55F3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14:paraId="2B954660">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3149" w:type="dxa"/>
            <w:shd w:val="clear" w:color="auto" w:fill="auto"/>
            <w:vAlign w:val="center"/>
          </w:tcPr>
          <w:p w14:paraId="4C5B6AE2">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4756" w:type="dxa"/>
            <w:shd w:val="clear" w:color="auto" w:fill="auto"/>
            <w:vAlign w:val="center"/>
          </w:tcPr>
          <w:p w14:paraId="00B93C44">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1213" w:type="dxa"/>
            <w:shd w:val="clear" w:color="auto" w:fill="auto"/>
            <w:vAlign w:val="center"/>
          </w:tcPr>
          <w:p w14:paraId="184DE5D6">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998" w:type="dxa"/>
            <w:shd w:val="clear" w:color="auto" w:fill="auto"/>
            <w:vAlign w:val="center"/>
          </w:tcPr>
          <w:p w14:paraId="2EAFE57C">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281" w:type="dxa"/>
            <w:shd w:val="clear" w:color="auto" w:fill="auto"/>
            <w:vAlign w:val="center"/>
          </w:tcPr>
          <w:p w14:paraId="6CFB7EDF">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1098" w:type="dxa"/>
            <w:shd w:val="clear" w:color="auto" w:fill="auto"/>
            <w:vAlign w:val="center"/>
          </w:tcPr>
          <w:p w14:paraId="6FAC6C23">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14" w:type="dxa"/>
            <w:shd w:val="clear" w:color="auto" w:fill="auto"/>
            <w:vAlign w:val="center"/>
          </w:tcPr>
          <w:p w14:paraId="24880C0F">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14:paraId="76F1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14:paraId="51C57C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149" w:type="dxa"/>
            <w:shd w:val="clear" w:color="auto" w:fill="auto"/>
            <w:vAlign w:val="center"/>
          </w:tcPr>
          <w:p w14:paraId="7A905BE2">
            <w:pPr>
              <w:keepNext w:val="0"/>
              <w:keepLines w:val="0"/>
              <w:widowControl/>
              <w:suppressLineNumbers w:val="0"/>
              <w:jc w:val="center"/>
              <w:textAlignment w:val="center"/>
              <w:rPr>
                <w:rFonts w:hint="default" w:ascii="宋体" w:hAnsi="宋体" w:eastAsia="等线" w:cs="宋体"/>
                <w:color w:val="000000"/>
                <w:sz w:val="22"/>
                <w:szCs w:val="22"/>
                <w:lang w:val="en-US" w:eastAsia="zh-CN"/>
              </w:rPr>
            </w:pPr>
            <w:r>
              <w:rPr>
                <w:rFonts w:hint="eastAsia" w:ascii="仿宋" w:hAnsi="仿宋" w:eastAsia="仿宋"/>
                <w:sz w:val="32"/>
                <w:szCs w:val="32"/>
                <w:lang w:val="en-US" w:eastAsia="zh-CN"/>
              </w:rPr>
              <w:t>工会会员法定节假日慰问品采购</w:t>
            </w:r>
          </w:p>
        </w:tc>
        <w:tc>
          <w:tcPr>
            <w:tcW w:w="4756" w:type="dxa"/>
            <w:shd w:val="clear" w:color="auto" w:fill="auto"/>
            <w:vAlign w:val="center"/>
          </w:tcPr>
          <w:p w14:paraId="25414000">
            <w:pPr>
              <w:keepNext w:val="0"/>
              <w:keepLines w:val="0"/>
              <w:widowControl/>
              <w:numPr>
                <w:ilvl w:val="0"/>
                <w:numId w:val="1"/>
              </w:numPr>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供应商为中华人民共和国境内注册的具有独立承担民事责任能力的法人且为实体商超，需在</w:t>
            </w:r>
            <w:r>
              <w:rPr>
                <w:rFonts w:hint="eastAsia" w:ascii="Times New Roman" w:hAnsi="Times New Roman" w:eastAsia="宋体"/>
                <w:sz w:val="24"/>
                <w:szCs w:val="24"/>
                <w:highlight w:val="yellow"/>
              </w:rPr>
              <w:t>昆明市</w:t>
            </w:r>
            <w:r>
              <w:rPr>
                <w:rFonts w:hint="eastAsia" w:ascii="Times New Roman" w:hAnsi="Times New Roman" w:eastAsia="宋体"/>
                <w:sz w:val="24"/>
                <w:szCs w:val="24"/>
                <w:highlight w:val="yellow"/>
                <w:lang w:val="en-US" w:eastAsia="zh-CN"/>
              </w:rPr>
              <w:t>主城</w:t>
            </w:r>
            <w:r>
              <w:rPr>
                <w:rFonts w:hint="eastAsia" w:ascii="Times New Roman" w:hAnsi="Times New Roman" w:eastAsia="宋体"/>
                <w:sz w:val="24"/>
                <w:szCs w:val="24"/>
                <w:highlight w:val="yellow"/>
              </w:rPr>
              <w:t>区</w:t>
            </w:r>
            <w:r>
              <w:rPr>
                <w:rFonts w:hint="eastAsia" w:ascii="Times New Roman" w:hAnsi="Times New Roman" w:eastAsia="宋体"/>
                <w:sz w:val="24"/>
                <w:szCs w:val="24"/>
              </w:rPr>
              <w:t>具有销售点。供应形式多样化，包括线下提货、微信小程序、APP等电子商务平台提货等。</w:t>
            </w:r>
          </w:p>
          <w:p w14:paraId="103CDE68">
            <w:pPr>
              <w:keepNext w:val="0"/>
              <w:keepLines w:val="0"/>
              <w:widowControl/>
              <w:numPr>
                <w:ilvl w:val="0"/>
                <w:numId w:val="1"/>
              </w:numPr>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不接受联合体参与此次采购项目竞标。</w:t>
            </w:r>
          </w:p>
          <w:p w14:paraId="18469EC3">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、供应商的产品种类丰富、货源稳定，来源合法，质量合格，能较好满足项目的不同需求。</w:t>
            </w:r>
            <w:bookmarkStart w:id="0" w:name="_GoBack"/>
            <w:bookmarkEnd w:id="0"/>
          </w:p>
          <w:p w14:paraId="07AE8A03">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、提供商品“三包”服务。</w:t>
            </w:r>
          </w:p>
          <w:p w14:paraId="5AEB688E">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、慰问品范围：符合中国法定节日习惯的用品和职工群众必需的食品以及生活日用品等。</w:t>
            </w:r>
          </w:p>
          <w:p w14:paraId="33D36700">
            <w:pPr>
              <w:keepNext w:val="0"/>
              <w:keepLines w:val="0"/>
              <w:widowControl/>
              <w:numPr>
                <w:numId w:val="0"/>
              </w:numPr>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年法定节日</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五一端午、中秋、国庆合计</w:t>
            </w:r>
            <w:r>
              <w:rPr>
                <w:rFonts w:hint="eastAsia" w:ascii="Times New Roman" w:hAnsi="Times New Roman" w:eastAsia="宋体"/>
                <w:sz w:val="24"/>
                <w:szCs w:val="24"/>
              </w:rPr>
              <w:t>300元/张</w:t>
            </w:r>
            <w:r>
              <w:rPr>
                <w:rFonts w:hint="eastAsia" w:ascii="Times New Roman" w:hAnsi="Times New Roman" w:eastAsia="宋体"/>
                <w:sz w:val="24"/>
                <w:szCs w:val="24"/>
                <w:lang w:val="en-US" w:eastAsia="zh-CN"/>
              </w:rPr>
              <w:t>的264</w:t>
            </w:r>
            <w:r>
              <w:rPr>
                <w:rFonts w:hint="eastAsia" w:ascii="Times New Roman" w:hAnsi="Times New Roman" w:eastAsia="宋体"/>
                <w:sz w:val="24"/>
                <w:szCs w:val="24"/>
              </w:rPr>
              <w:t>人</w:t>
            </w:r>
            <w:r>
              <w:rPr>
                <w:rFonts w:hint="eastAsia" w:ascii="Times New Roman" w:hAnsi="Times New Roman" w:eastAsia="宋体"/>
                <w:sz w:val="24"/>
                <w:szCs w:val="24"/>
                <w:lang w:val="en-US" w:eastAsia="zh-CN"/>
              </w:rPr>
              <w:t>/次</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、2026年（元旦、春节合计2</w:t>
            </w:r>
            <w:r>
              <w:rPr>
                <w:rFonts w:hint="eastAsia" w:ascii="Times New Roman" w:hAnsi="Times New Roman" w:eastAsia="宋体"/>
                <w:sz w:val="24"/>
                <w:szCs w:val="24"/>
              </w:rPr>
              <w:t>00元/张</w:t>
            </w:r>
            <w:r>
              <w:rPr>
                <w:rFonts w:hint="eastAsia" w:ascii="Times New Roman" w:hAnsi="Times New Roman" w:eastAsia="宋体"/>
                <w:sz w:val="24"/>
                <w:szCs w:val="24"/>
                <w:lang w:val="en-US" w:eastAsia="zh-CN"/>
              </w:rPr>
              <w:t>的180</w:t>
            </w:r>
            <w:r>
              <w:rPr>
                <w:rFonts w:hint="eastAsia" w:ascii="Times New Roman" w:hAnsi="Times New Roman" w:eastAsia="宋体"/>
                <w:sz w:val="24"/>
                <w:szCs w:val="24"/>
              </w:rPr>
              <w:t>人</w:t>
            </w:r>
            <w:r>
              <w:rPr>
                <w:rFonts w:hint="eastAsia" w:ascii="Times New Roman" w:hAnsi="Times New Roman" w:eastAsia="宋体"/>
                <w:sz w:val="24"/>
                <w:szCs w:val="24"/>
                <w:lang w:val="en-US" w:eastAsia="zh-CN"/>
              </w:rPr>
              <w:t>/次），</w:t>
            </w:r>
            <w:r>
              <w:rPr>
                <w:rFonts w:hint="eastAsia" w:ascii="Times New Roman" w:hAnsi="Times New Roman" w:eastAsia="宋体"/>
                <w:sz w:val="24"/>
                <w:szCs w:val="24"/>
              </w:rPr>
              <w:t>具体以采购人通知为准，暂定采购数量为</w:t>
            </w:r>
            <w:r>
              <w:rPr>
                <w:rFonts w:hint="eastAsia" w:ascii="Times New Roman" w:hAnsi="Times New Roman" w:eastAsia="宋体"/>
                <w:sz w:val="24"/>
                <w:szCs w:val="24"/>
                <w:lang w:val="en-US" w:eastAsia="zh-CN"/>
              </w:rPr>
              <w:t>合计444</w:t>
            </w:r>
            <w:r>
              <w:rPr>
                <w:rFonts w:hint="eastAsia" w:ascii="Times New Roman" w:hAnsi="Times New Roman" w:eastAsia="宋体"/>
                <w:sz w:val="24"/>
                <w:szCs w:val="24"/>
              </w:rPr>
              <w:t>人</w:t>
            </w:r>
            <w:r>
              <w:rPr>
                <w:rFonts w:hint="eastAsia" w:ascii="Times New Roman" w:hAnsi="Times New Roman" w:eastAsia="宋体"/>
                <w:sz w:val="24"/>
                <w:szCs w:val="24"/>
                <w:lang w:val="en-US" w:eastAsia="zh-CN"/>
              </w:rPr>
              <w:t>/次</w:t>
            </w:r>
            <w:r>
              <w:rPr>
                <w:rFonts w:hint="eastAsia" w:ascii="Times New Roman" w:hAnsi="Times New Roman" w:eastAsia="宋体"/>
                <w:sz w:val="24"/>
                <w:szCs w:val="24"/>
              </w:rPr>
              <w:t>，结算时按实际数量结算</w:t>
            </w:r>
            <w:r>
              <w:rPr>
                <w:rFonts w:hint="eastAsia" w:ascii="Times New Roman" w:hAnsi="Times New Roman" w:eastAsia="宋体"/>
                <w:sz w:val="24"/>
                <w:szCs w:val="24"/>
                <w:lang w:eastAsia="zh-CN"/>
              </w:rPr>
              <w:t>。</w:t>
            </w:r>
          </w:p>
          <w:p w14:paraId="66EA3F37">
            <w:pPr>
              <w:keepNext w:val="0"/>
              <w:keepLines w:val="0"/>
              <w:widowControl/>
              <w:suppressLineNumbers w:val="0"/>
              <w:spacing w:line="360" w:lineRule="auto"/>
              <w:jc w:val="left"/>
              <w:textAlignment w:val="center"/>
              <w:rPr>
                <w:rFonts w:hint="eastAsia" w:ascii="Times New Roman" w:hAnsi="Times New Roman" w:eastAsia="宋体"/>
                <w:sz w:val="24"/>
                <w:szCs w:val="24"/>
              </w:rPr>
            </w:pPr>
          </w:p>
          <w:p w14:paraId="7C1C2990">
            <w:pPr>
              <w:keepNext w:val="0"/>
              <w:keepLines w:val="0"/>
              <w:widowControl/>
              <w:suppressLineNumbers w:val="0"/>
              <w:spacing w:line="360" w:lineRule="auto"/>
              <w:jc w:val="left"/>
              <w:textAlignment w:val="center"/>
              <w:rPr>
                <w:rFonts w:hint="eastAsia" w:ascii="Times New Roman" w:hAnsi="Times New Roman" w:eastAsia="宋体"/>
                <w:sz w:val="22"/>
                <w:szCs w:val="22"/>
                <w:lang w:eastAsia="zh-CN"/>
              </w:rPr>
            </w:pPr>
          </w:p>
        </w:tc>
        <w:tc>
          <w:tcPr>
            <w:tcW w:w="1213" w:type="dxa"/>
            <w:shd w:val="clear" w:color="auto" w:fill="auto"/>
            <w:vAlign w:val="center"/>
          </w:tcPr>
          <w:p w14:paraId="653E1131">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p>
        </w:tc>
        <w:tc>
          <w:tcPr>
            <w:tcW w:w="998" w:type="dxa"/>
            <w:shd w:val="clear" w:color="auto" w:fill="auto"/>
            <w:vAlign w:val="center"/>
          </w:tcPr>
          <w:p w14:paraId="1C18DAEA">
            <w:pPr>
              <w:keepNext w:val="0"/>
              <w:keepLines w:val="0"/>
              <w:widowControl/>
              <w:suppressLineNumbers w:val="0"/>
              <w:jc w:val="both"/>
              <w:textAlignment w:val="center"/>
              <w:rPr>
                <w:rFonts w:hint="eastAsia" w:ascii="宋体" w:hAnsi="宋体" w:eastAsia="宋体" w:cs="宋体"/>
                <w:color w:val="000000"/>
                <w:sz w:val="28"/>
                <w:szCs w:val="28"/>
                <w:lang w:val="en-US" w:eastAsia="zh-CN"/>
              </w:rPr>
            </w:pPr>
          </w:p>
        </w:tc>
        <w:tc>
          <w:tcPr>
            <w:tcW w:w="1281" w:type="dxa"/>
            <w:shd w:val="clear" w:color="auto" w:fill="auto"/>
            <w:vAlign w:val="center"/>
          </w:tcPr>
          <w:p w14:paraId="4C000DCA">
            <w:pPr>
              <w:keepNext w:val="0"/>
              <w:keepLines w:val="0"/>
              <w:widowControl/>
              <w:suppressLineNumbers w:val="0"/>
              <w:jc w:val="center"/>
              <w:textAlignment w:val="center"/>
              <w:rPr>
                <w:rFonts w:ascii="仿宋" w:hAnsi="仿宋" w:eastAsia="仿宋"/>
                <w:sz w:val="28"/>
                <w:szCs w:val="28"/>
              </w:rPr>
            </w:pPr>
          </w:p>
        </w:tc>
        <w:tc>
          <w:tcPr>
            <w:tcW w:w="1098" w:type="dxa"/>
            <w:shd w:val="clear" w:color="auto" w:fill="auto"/>
            <w:vAlign w:val="center"/>
          </w:tcPr>
          <w:p w14:paraId="1856B991">
            <w:pPr>
              <w:keepNext w:val="0"/>
              <w:keepLines w:val="0"/>
              <w:widowControl/>
              <w:suppressLineNumbers w:val="0"/>
              <w:jc w:val="center"/>
              <w:textAlignment w:val="center"/>
              <w:rPr>
                <w:rFonts w:ascii="仿宋" w:hAnsi="仿宋" w:eastAsia="仿宋"/>
                <w:sz w:val="28"/>
                <w:szCs w:val="28"/>
              </w:rPr>
            </w:pPr>
          </w:p>
        </w:tc>
        <w:tc>
          <w:tcPr>
            <w:tcW w:w="1114" w:type="dxa"/>
            <w:shd w:val="clear" w:color="auto" w:fill="auto"/>
            <w:vAlign w:val="center"/>
          </w:tcPr>
          <w:p w14:paraId="2DA6DA05">
            <w:pPr>
              <w:keepNext w:val="0"/>
              <w:keepLines w:val="0"/>
              <w:widowControl/>
              <w:suppressLineNumbers w:val="0"/>
              <w:jc w:val="center"/>
              <w:textAlignment w:val="center"/>
              <w:rPr>
                <w:rFonts w:ascii="仿宋" w:hAnsi="仿宋" w:eastAsia="仿宋"/>
                <w:sz w:val="28"/>
                <w:szCs w:val="28"/>
              </w:rPr>
            </w:pPr>
          </w:p>
        </w:tc>
      </w:tr>
      <w:tr w14:paraId="1335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14:paraId="26C7D7C0">
            <w:pPr>
              <w:pStyle w:val="6"/>
              <w:spacing w:line="560" w:lineRule="exact"/>
              <w:ind w:firstLine="0" w:firstLineChars="0"/>
              <w:rPr>
                <w:rFonts w:hint="eastAsia" w:ascii="仿宋" w:hAnsi="仿宋" w:eastAsia="仿宋"/>
                <w:sz w:val="28"/>
                <w:szCs w:val="28"/>
              </w:rPr>
            </w:pPr>
          </w:p>
        </w:tc>
        <w:tc>
          <w:tcPr>
            <w:tcW w:w="3149" w:type="dxa"/>
            <w:shd w:val="clear" w:color="auto" w:fill="auto"/>
          </w:tcPr>
          <w:p w14:paraId="7F8AA2C7">
            <w:pPr>
              <w:pStyle w:val="6"/>
              <w:spacing w:line="560" w:lineRule="exact"/>
              <w:ind w:firstLine="0" w:firstLineChars="0"/>
              <w:jc w:val="center"/>
              <w:rPr>
                <w:rFonts w:ascii="仿宋" w:hAnsi="仿宋" w:eastAsia="仿宋"/>
                <w:b/>
                <w:bCs/>
                <w:sz w:val="28"/>
                <w:szCs w:val="28"/>
              </w:rPr>
            </w:pPr>
            <w:r>
              <w:rPr>
                <w:rFonts w:hint="eastAsia" w:ascii="仿宋" w:hAnsi="仿宋" w:eastAsia="仿宋"/>
                <w:b/>
                <w:bCs/>
                <w:sz w:val="28"/>
                <w:szCs w:val="28"/>
              </w:rPr>
              <w:t>合计</w:t>
            </w:r>
          </w:p>
        </w:tc>
        <w:tc>
          <w:tcPr>
            <w:tcW w:w="8248" w:type="dxa"/>
            <w:gridSpan w:val="4"/>
            <w:shd w:val="clear" w:color="auto" w:fill="auto"/>
          </w:tcPr>
          <w:p w14:paraId="15B8675E">
            <w:pPr>
              <w:pStyle w:val="6"/>
              <w:spacing w:line="560" w:lineRule="exact"/>
              <w:ind w:firstLine="0" w:firstLineChars="0"/>
              <w:rPr>
                <w:rFonts w:hint="eastAsia" w:ascii="仿宋" w:hAnsi="仿宋" w:eastAsia="仿宋"/>
                <w:b/>
                <w:bCs/>
                <w:sz w:val="28"/>
                <w:szCs w:val="28"/>
                <w:lang w:val="en-US" w:eastAsia="zh-CN"/>
              </w:rPr>
            </w:pPr>
            <w:r>
              <w:rPr>
                <w:rFonts w:hint="eastAsia" w:ascii="仿宋" w:hAnsi="仿宋" w:eastAsia="仿宋"/>
                <w:b/>
                <w:bCs/>
                <w:sz w:val="28"/>
                <w:szCs w:val="28"/>
              </w:rPr>
              <w:t>大写：</w:t>
            </w:r>
          </w:p>
        </w:tc>
        <w:tc>
          <w:tcPr>
            <w:tcW w:w="2212" w:type="dxa"/>
            <w:gridSpan w:val="2"/>
            <w:shd w:val="clear" w:color="auto" w:fill="auto"/>
          </w:tcPr>
          <w:p w14:paraId="609353D2">
            <w:pPr>
              <w:pStyle w:val="6"/>
              <w:spacing w:line="560" w:lineRule="exact"/>
              <w:ind w:firstLine="0" w:firstLineChars="0"/>
              <w:rPr>
                <w:rFonts w:hint="default" w:ascii="仿宋" w:hAnsi="仿宋" w:eastAsia="仿宋"/>
                <w:b/>
                <w:bCs/>
                <w:sz w:val="28"/>
                <w:szCs w:val="28"/>
                <w:lang w:val="en-US" w:eastAsia="zh-CN"/>
              </w:rPr>
            </w:pPr>
            <w:r>
              <w:rPr>
                <w:rFonts w:hint="eastAsia" w:ascii="仿宋" w:hAnsi="仿宋" w:eastAsia="仿宋"/>
                <w:b/>
                <w:bCs/>
                <w:sz w:val="28"/>
                <w:szCs w:val="28"/>
              </w:rPr>
              <w:t>小写：</w:t>
            </w:r>
          </w:p>
        </w:tc>
      </w:tr>
      <w:tr w14:paraId="0655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14:paraId="660A76F4">
            <w:pPr>
              <w:pStyle w:val="6"/>
              <w:spacing w:line="560" w:lineRule="exact"/>
              <w:ind w:firstLine="0" w:firstLineChars="0"/>
              <w:rPr>
                <w:rFonts w:hint="eastAsia" w:ascii="仿宋" w:hAnsi="仿宋" w:eastAsia="仿宋"/>
                <w:sz w:val="28"/>
                <w:szCs w:val="28"/>
              </w:rPr>
            </w:pPr>
          </w:p>
        </w:tc>
        <w:tc>
          <w:tcPr>
            <w:tcW w:w="13609" w:type="dxa"/>
            <w:gridSpan w:val="7"/>
            <w:shd w:val="clear" w:color="auto" w:fill="auto"/>
          </w:tcPr>
          <w:p w14:paraId="3C00186E">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供货期：</w:t>
            </w:r>
          </w:p>
        </w:tc>
      </w:tr>
    </w:tbl>
    <w:p w14:paraId="71F99640">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经办人签字：</w:t>
      </w:r>
    </w:p>
    <w:p w14:paraId="5C58D9A3">
      <w:pPr>
        <w:pStyle w:val="6"/>
        <w:spacing w:line="560" w:lineRule="exact"/>
        <w:ind w:firstLine="0" w:firstLineChars="0"/>
        <w:rPr>
          <w:rFonts w:hint="eastAsia" w:ascii="仿宋" w:hAnsi="仿宋" w:eastAsia="仿宋"/>
          <w:sz w:val="32"/>
          <w:szCs w:val="32"/>
        </w:rPr>
      </w:pPr>
    </w:p>
    <w:p w14:paraId="37B5D2DA">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rPr>
        <w:t xml:space="preserve">供应商名称（公章）：          </w:t>
      </w:r>
      <w:r>
        <w:rPr>
          <w:rFonts w:hint="eastAsia" w:ascii="仿宋" w:hAnsi="仿宋" w:eastAsia="仿宋"/>
          <w:sz w:val="32"/>
          <w:szCs w:val="32"/>
          <w:lang w:val="en-US" w:eastAsia="zh-CN"/>
        </w:rPr>
        <w:t xml:space="preserve">                   报  价  </w:t>
      </w:r>
      <w:r>
        <w:rPr>
          <w:rFonts w:hint="eastAsia" w:ascii="仿宋" w:hAnsi="仿宋" w:eastAsia="仿宋"/>
          <w:sz w:val="32"/>
          <w:szCs w:val="32"/>
        </w:rPr>
        <w:t>日  期：</w:t>
      </w:r>
      <w:r>
        <w:rPr>
          <w:rFonts w:hint="eastAsia" w:ascii="仿宋" w:hAnsi="仿宋" w:eastAsia="仿宋"/>
          <w:sz w:val="32"/>
          <w:szCs w:val="32"/>
          <w:lang w:val="en-US" w:eastAsia="zh-CN"/>
        </w:rPr>
        <w:t xml:space="preserve">     年    月    日  </w:t>
      </w:r>
    </w:p>
    <w:p w14:paraId="4E91BF1E"/>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207FF"/>
    <w:multiLevelType w:val="singleLevel"/>
    <w:tmpl w:val="81E207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WZmNTRkNDk3MzljOWI4YmZhZTVlNjA0MjIzYzI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2671BD1"/>
    <w:rsid w:val="06976AC0"/>
    <w:rsid w:val="082E06EA"/>
    <w:rsid w:val="08A96637"/>
    <w:rsid w:val="08DB07BA"/>
    <w:rsid w:val="09A6526C"/>
    <w:rsid w:val="0B2226D0"/>
    <w:rsid w:val="0B64718D"/>
    <w:rsid w:val="0C201306"/>
    <w:rsid w:val="0E625C06"/>
    <w:rsid w:val="0EB60A64"/>
    <w:rsid w:val="0F905827"/>
    <w:rsid w:val="0F917E25"/>
    <w:rsid w:val="0FF71E6E"/>
    <w:rsid w:val="10131AF0"/>
    <w:rsid w:val="132E255A"/>
    <w:rsid w:val="13AC7923"/>
    <w:rsid w:val="13E34A71"/>
    <w:rsid w:val="16827436"/>
    <w:rsid w:val="179B7A92"/>
    <w:rsid w:val="182A0E16"/>
    <w:rsid w:val="18DE057F"/>
    <w:rsid w:val="1CBB2AE0"/>
    <w:rsid w:val="1DC207D0"/>
    <w:rsid w:val="22E9024C"/>
    <w:rsid w:val="234C07DB"/>
    <w:rsid w:val="23C91E2B"/>
    <w:rsid w:val="23F32A04"/>
    <w:rsid w:val="24675C15"/>
    <w:rsid w:val="26EE2658"/>
    <w:rsid w:val="270311B0"/>
    <w:rsid w:val="27A24E6D"/>
    <w:rsid w:val="28D63020"/>
    <w:rsid w:val="28E405BA"/>
    <w:rsid w:val="2B8F0F85"/>
    <w:rsid w:val="2C8E3C12"/>
    <w:rsid w:val="2E8250B1"/>
    <w:rsid w:val="30836EFC"/>
    <w:rsid w:val="31DB6AA8"/>
    <w:rsid w:val="31F24D79"/>
    <w:rsid w:val="334B460B"/>
    <w:rsid w:val="33ED07F4"/>
    <w:rsid w:val="3538471B"/>
    <w:rsid w:val="36AB6305"/>
    <w:rsid w:val="37227431"/>
    <w:rsid w:val="3AE03F0A"/>
    <w:rsid w:val="3B783AC3"/>
    <w:rsid w:val="3CCD42E3"/>
    <w:rsid w:val="3EBD4FE1"/>
    <w:rsid w:val="3F043BAC"/>
    <w:rsid w:val="41C04416"/>
    <w:rsid w:val="432D0D9F"/>
    <w:rsid w:val="44B00772"/>
    <w:rsid w:val="45246CCC"/>
    <w:rsid w:val="45B55914"/>
    <w:rsid w:val="47362162"/>
    <w:rsid w:val="487D4E0F"/>
    <w:rsid w:val="4A415589"/>
    <w:rsid w:val="4C8E0848"/>
    <w:rsid w:val="4DE65204"/>
    <w:rsid w:val="519F5DF6"/>
    <w:rsid w:val="51DF2696"/>
    <w:rsid w:val="51ED334A"/>
    <w:rsid w:val="53CE29C2"/>
    <w:rsid w:val="563728F6"/>
    <w:rsid w:val="567641B4"/>
    <w:rsid w:val="570A1F63"/>
    <w:rsid w:val="58117322"/>
    <w:rsid w:val="58EE7E2E"/>
    <w:rsid w:val="5A581238"/>
    <w:rsid w:val="5B6D0D13"/>
    <w:rsid w:val="5C341831"/>
    <w:rsid w:val="5CFB5EAA"/>
    <w:rsid w:val="5DF350D4"/>
    <w:rsid w:val="600532C8"/>
    <w:rsid w:val="6091160E"/>
    <w:rsid w:val="61483DB4"/>
    <w:rsid w:val="61AF3F2A"/>
    <w:rsid w:val="62A540F7"/>
    <w:rsid w:val="64681653"/>
    <w:rsid w:val="6566591D"/>
    <w:rsid w:val="66140709"/>
    <w:rsid w:val="673C4D73"/>
    <w:rsid w:val="68B70748"/>
    <w:rsid w:val="69B813AB"/>
    <w:rsid w:val="6B3727A3"/>
    <w:rsid w:val="6D3E3193"/>
    <w:rsid w:val="6E182D60"/>
    <w:rsid w:val="6E1B015A"/>
    <w:rsid w:val="6F0C7DA2"/>
    <w:rsid w:val="6F230C4F"/>
    <w:rsid w:val="71DC74B1"/>
    <w:rsid w:val="74675EA7"/>
    <w:rsid w:val="780A196C"/>
    <w:rsid w:val="78F54B33"/>
    <w:rsid w:val="7EF00996"/>
    <w:rsid w:val="7F2826D7"/>
    <w:rsid w:val="7F95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421</Words>
  <Characters>444</Characters>
  <Lines>3</Lines>
  <Paragraphs>1</Paragraphs>
  <TotalTime>0</TotalTime>
  <ScaleCrop>false</ScaleCrop>
  <LinksUpToDate>false</LinksUpToDate>
  <CharactersWithSpaces>496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大鹏</cp:lastModifiedBy>
  <dcterms:modified xsi:type="dcterms:W3CDTF">2025-03-24T06:43:52Z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8C0F8679684C4BF5931DF16964B50976_13</vt:lpwstr>
  </property>
  <property fmtid="{D5CDD505-2E9C-101B-9397-08002B2CF9AE}" pid="4" name="KSOTemplateDocerSaveRecord">
    <vt:lpwstr>eyJoZGlkIjoiNzY2Mjc3ODA3OWEyYzRmMTk4YWNkOGVmNmJkOWIwMTgiLCJ1c2VySWQiOiI5NjMzNTM3NDcifQ==</vt:lpwstr>
  </property>
</Properties>
</file>