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0F" w:rsidRDefault="0029380F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</w:p>
    <w:p w:rsidR="0029380F" w:rsidRDefault="0029380F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</w:p>
    <w:p w:rsidR="0029380F" w:rsidRDefault="009C0D64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:rsidR="0029380F" w:rsidRDefault="009C0D64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客户名称：云南省寄生虫病防治所</w:t>
      </w:r>
      <w:r w:rsidR="004B1F73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项目名称：</w:t>
      </w:r>
      <w:r w:rsidR="004B1F73" w:rsidRPr="004B1F73">
        <w:rPr>
          <w:rFonts w:ascii="仿宋" w:eastAsia="仿宋" w:hAnsi="仿宋" w:hint="eastAsia"/>
          <w:sz w:val="32"/>
          <w:szCs w:val="32"/>
        </w:rPr>
        <w:t>中缅边界输入性疟疾狙击示范区疟疾防控物资采购</w:t>
      </w:r>
    </w:p>
    <w:p w:rsidR="0029380F" w:rsidRDefault="009C0D64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</w:t>
      </w:r>
      <w:proofErr w:type="gramStart"/>
      <w:r>
        <w:rPr>
          <w:rFonts w:ascii="仿宋" w:eastAsia="仿宋" w:hAnsi="仿宋" w:hint="eastAsia"/>
          <w:sz w:val="32"/>
          <w:szCs w:val="32"/>
        </w:rPr>
        <w:t>寄采申</w:t>
      </w:r>
      <w:proofErr w:type="gramEnd"/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）</w:t>
      </w:r>
      <w:r w:rsidR="004B1F73">
        <w:rPr>
          <w:rFonts w:ascii="仿宋" w:eastAsia="仿宋" w:hAnsi="仿宋" w:hint="eastAsia"/>
          <w:sz w:val="32"/>
          <w:szCs w:val="32"/>
        </w:rPr>
        <w:t>94</w:t>
      </w:r>
      <w:r>
        <w:rPr>
          <w:rFonts w:ascii="仿宋" w:eastAsia="仿宋" w:hAnsi="仿宋" w:hint="eastAsia"/>
          <w:sz w:val="32"/>
          <w:szCs w:val="32"/>
        </w:rPr>
        <w:t>号</w:t>
      </w:r>
    </w:p>
    <w:tbl>
      <w:tblPr>
        <w:tblpPr w:leftFromText="180" w:rightFromText="180" w:vertAnchor="text" w:horzAnchor="page" w:tblpX="1151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 w:rsidR="0029380F">
        <w:tc>
          <w:tcPr>
            <w:tcW w:w="864" w:type="dxa"/>
            <w:shd w:val="clear" w:color="auto" w:fill="auto"/>
            <w:vAlign w:val="center"/>
          </w:tcPr>
          <w:p w:rsidR="0029380F" w:rsidRDefault="009C0D64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9380F" w:rsidRDefault="009C0D64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29380F" w:rsidRDefault="009C0D64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9380F" w:rsidRDefault="009C0D64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29380F" w:rsidRDefault="009C0D64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9380F" w:rsidRDefault="009C0D64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29380F" w:rsidRDefault="009C0D64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9380F" w:rsidRDefault="009C0D64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</w:t>
            </w:r>
          </w:p>
        </w:tc>
      </w:tr>
      <w:tr w:rsidR="00436DA9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:rsidR="00436DA9" w:rsidRDefault="00436D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36DA9" w:rsidRDefault="00436DA9" w:rsidP="004111E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长效蚊帐（双人）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436DA9" w:rsidRDefault="00436DA9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形状：长方形，开门</w:t>
            </w:r>
            <w:r>
              <w:rPr>
                <w:rFonts w:hint="eastAsia"/>
                <w:sz w:val="20"/>
                <w:szCs w:val="20"/>
              </w:rPr>
              <w:br/>
              <w:t>长200cm，宽180cm，高160cm</w:t>
            </w:r>
            <w:r>
              <w:rPr>
                <w:rFonts w:hint="eastAsia"/>
                <w:sz w:val="20"/>
                <w:szCs w:val="20"/>
              </w:rPr>
              <w:br/>
              <w:t>材质：100％涤纶，32丝，</w:t>
            </w:r>
            <w:r>
              <w:rPr>
                <w:rFonts w:hint="eastAsia"/>
                <w:sz w:val="20"/>
                <w:szCs w:val="20"/>
              </w:rPr>
              <w:br/>
              <w:t>颜色：白色</w:t>
            </w:r>
            <w:r>
              <w:rPr>
                <w:rFonts w:hint="eastAsia"/>
                <w:sz w:val="20"/>
                <w:szCs w:val="20"/>
              </w:rPr>
              <w:br/>
              <w:t>纤度：最小100d</w:t>
            </w:r>
            <w:r>
              <w:rPr>
                <w:rFonts w:hint="eastAsia"/>
                <w:sz w:val="20"/>
                <w:szCs w:val="20"/>
              </w:rPr>
              <w:br/>
              <w:t>目数：156目/ inch2</w:t>
            </w:r>
            <w:r>
              <w:rPr>
                <w:rFonts w:hint="eastAsia"/>
                <w:sz w:val="20"/>
                <w:szCs w:val="20"/>
              </w:rPr>
              <w:br/>
              <w:t xml:space="preserve">重量最小：33 </w:t>
            </w:r>
            <w:proofErr w:type="spellStart"/>
            <w:r>
              <w:rPr>
                <w:rFonts w:hint="eastAsia"/>
                <w:sz w:val="20"/>
                <w:szCs w:val="20"/>
              </w:rPr>
              <w:t>gm</w:t>
            </w:r>
            <w:proofErr w:type="spellEnd"/>
            <w:r>
              <w:rPr>
                <w:rFonts w:hint="eastAsia"/>
                <w:sz w:val="20"/>
                <w:szCs w:val="20"/>
              </w:rPr>
              <w:t>/m2（</w:t>
            </w:r>
            <w:proofErr w:type="spellStart"/>
            <w:r>
              <w:rPr>
                <w:rFonts w:hint="eastAsia"/>
                <w:sz w:val="20"/>
                <w:szCs w:val="20"/>
              </w:rPr>
              <w:t>gsm</w:t>
            </w:r>
            <w:proofErr w:type="spellEnd"/>
            <w:r>
              <w:rPr>
                <w:rFonts w:hint="eastAsia"/>
                <w:sz w:val="20"/>
                <w:szCs w:val="20"/>
              </w:rPr>
              <w:t>）的，浮动+ / - 10％</w:t>
            </w:r>
            <w:r>
              <w:rPr>
                <w:rFonts w:hint="eastAsia"/>
                <w:sz w:val="20"/>
                <w:szCs w:val="20"/>
              </w:rPr>
              <w:br/>
              <w:t>杀虫剂：溴氰菊酯</w:t>
            </w:r>
            <w:proofErr w:type="spellStart"/>
            <w:r>
              <w:rPr>
                <w:rFonts w:hint="eastAsia"/>
                <w:sz w:val="20"/>
                <w:szCs w:val="20"/>
              </w:rPr>
              <w:t>deltamethrin</w:t>
            </w:r>
            <w:proofErr w:type="spellEnd"/>
            <w:r>
              <w:rPr>
                <w:rFonts w:hint="eastAsia"/>
                <w:sz w:val="20"/>
                <w:szCs w:val="20"/>
              </w:rPr>
              <w:t>或除虫菊</w:t>
            </w:r>
            <w:proofErr w:type="gramStart"/>
            <w:r>
              <w:rPr>
                <w:rFonts w:hint="eastAsia"/>
                <w:sz w:val="20"/>
                <w:szCs w:val="20"/>
              </w:rPr>
              <w:t>酯</w:t>
            </w:r>
            <w:proofErr w:type="spellStart"/>
            <w:proofErr w:type="gramEnd"/>
            <w:r>
              <w:rPr>
                <w:rFonts w:hint="eastAsia"/>
                <w:sz w:val="20"/>
                <w:szCs w:val="20"/>
              </w:rPr>
              <w:t>permethrin</w:t>
            </w:r>
            <w:proofErr w:type="spellEnd"/>
            <w:r>
              <w:rPr>
                <w:rFonts w:hint="eastAsia"/>
                <w:sz w:val="20"/>
                <w:szCs w:val="20"/>
              </w:rPr>
              <w:t>药水浸渍：55mg/</w:t>
            </w:r>
            <w:proofErr w:type="spellStart"/>
            <w:r>
              <w:rPr>
                <w:rFonts w:hint="eastAsia"/>
                <w:sz w:val="20"/>
                <w:szCs w:val="20"/>
              </w:rPr>
              <w:t>sqm</w:t>
            </w:r>
            <w:proofErr w:type="spellEnd"/>
            <w:r>
              <w:rPr>
                <w:rFonts w:hint="eastAsia"/>
                <w:sz w:val="20"/>
                <w:szCs w:val="20"/>
              </w:rPr>
              <w:t>;杀虫剂经过特殊的工艺，具有抗洗涤的效果，参照</w:t>
            </w:r>
            <w:proofErr w:type="gramStart"/>
            <w:r>
              <w:rPr>
                <w:rFonts w:hint="eastAsia"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sz w:val="20"/>
                <w:szCs w:val="20"/>
              </w:rPr>
              <w:t>卫组织技术指标20次洗涤后，蚊虫击倒率95%并死亡率80%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36DA9" w:rsidRDefault="00436D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36DA9" w:rsidRDefault="00436D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顶</w:t>
            </w:r>
          </w:p>
        </w:tc>
        <w:tc>
          <w:tcPr>
            <w:tcW w:w="1281" w:type="dxa"/>
            <w:shd w:val="clear" w:color="auto" w:fill="auto"/>
          </w:tcPr>
          <w:p w:rsidR="00436DA9" w:rsidRDefault="00436DA9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436DA9" w:rsidRDefault="00436DA9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 w:rsidR="00436DA9" w:rsidRDefault="00436DA9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380F">
        <w:tc>
          <w:tcPr>
            <w:tcW w:w="864" w:type="dxa"/>
            <w:shd w:val="clear" w:color="auto" w:fill="auto"/>
          </w:tcPr>
          <w:p w:rsidR="0029380F" w:rsidRDefault="0029380F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auto"/>
          </w:tcPr>
          <w:p w:rsidR="0029380F" w:rsidRDefault="009C0D64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 w:rsidR="0029380F" w:rsidRDefault="009C0D64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:rsidR="0029380F" w:rsidRDefault="009C0D64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29380F">
        <w:tc>
          <w:tcPr>
            <w:tcW w:w="864" w:type="dxa"/>
            <w:shd w:val="clear" w:color="auto" w:fill="auto"/>
          </w:tcPr>
          <w:p w:rsidR="0029380F" w:rsidRDefault="0029380F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:rsidR="0029380F" w:rsidRDefault="009C0D64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:rsidR="0029380F" w:rsidRDefault="009C0D64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经办人签字：</w:t>
      </w:r>
    </w:p>
    <w:p w:rsidR="0029380F" w:rsidRDefault="009C0D64" w:rsidP="009C0D64">
      <w:pPr>
        <w:pStyle w:val="a5"/>
        <w:spacing w:line="560" w:lineRule="exact"/>
        <w:ind w:firstLineChars="0" w:firstLine="0"/>
      </w:pPr>
      <w:r>
        <w:rPr>
          <w:rFonts w:ascii="仿宋" w:eastAsia="仿宋" w:hAnsi="仿宋" w:hint="eastAsia"/>
          <w:sz w:val="28"/>
          <w:szCs w:val="28"/>
        </w:rPr>
        <w:t>供应商名称（公章）：</w:t>
      </w:r>
      <w:r>
        <w:rPr>
          <w:rFonts w:ascii="仿宋" w:eastAsia="仿宋" w:hAnsi="仿宋" w:hint="eastAsia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价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bookmarkStart w:id="0" w:name="_GoBack"/>
      <w:bookmarkEnd w:id="0"/>
    </w:p>
    <w:sectPr w:rsidR="0029380F">
      <w:pgSz w:w="16838" w:h="11906" w:orient="landscape"/>
      <w:pgMar w:top="960" w:right="1135" w:bottom="1286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GQ2Yzk2OGNmNWI5MmQ3NWIzODljZGY2NzQ5NWQifQ=="/>
  </w:docVars>
  <w:rsids>
    <w:rsidRoot w:val="004949BD"/>
    <w:rsid w:val="0029380F"/>
    <w:rsid w:val="002B1375"/>
    <w:rsid w:val="00331557"/>
    <w:rsid w:val="00347909"/>
    <w:rsid w:val="004111E2"/>
    <w:rsid w:val="00436DA9"/>
    <w:rsid w:val="004949BD"/>
    <w:rsid w:val="004B1F73"/>
    <w:rsid w:val="004E6197"/>
    <w:rsid w:val="005A2281"/>
    <w:rsid w:val="005A65D4"/>
    <w:rsid w:val="008612E0"/>
    <w:rsid w:val="008D625D"/>
    <w:rsid w:val="009520A9"/>
    <w:rsid w:val="009C0D64"/>
    <w:rsid w:val="00A64C82"/>
    <w:rsid w:val="00AA794B"/>
    <w:rsid w:val="00C20B63"/>
    <w:rsid w:val="00C20CA8"/>
    <w:rsid w:val="00D23AD7"/>
    <w:rsid w:val="00EC40AB"/>
    <w:rsid w:val="00EC74FA"/>
    <w:rsid w:val="00FD2E29"/>
    <w:rsid w:val="02671BD1"/>
    <w:rsid w:val="082E06EA"/>
    <w:rsid w:val="0EB60A64"/>
    <w:rsid w:val="0F905827"/>
    <w:rsid w:val="16827436"/>
    <w:rsid w:val="17F35ADC"/>
    <w:rsid w:val="1CBB2AE0"/>
    <w:rsid w:val="1DC207D0"/>
    <w:rsid w:val="28E405BA"/>
    <w:rsid w:val="30836EFC"/>
    <w:rsid w:val="31DB6AA8"/>
    <w:rsid w:val="36EF3EC1"/>
    <w:rsid w:val="3EBD4FE1"/>
    <w:rsid w:val="3F043BAC"/>
    <w:rsid w:val="432D0D9F"/>
    <w:rsid w:val="4A415589"/>
    <w:rsid w:val="58EE7E2E"/>
    <w:rsid w:val="61AF3F2A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bgs01</cp:lastModifiedBy>
  <cp:revision>12</cp:revision>
  <dcterms:created xsi:type="dcterms:W3CDTF">2021-10-27T07:02:00Z</dcterms:created>
  <dcterms:modified xsi:type="dcterms:W3CDTF">2022-08-23T03:17:00Z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B6272305FA8243F8A15E12120CF932F4</vt:lpwstr>
  </property>
</Properties>
</file>